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CB7" w:rsidRDefault="004A377C">
      <w:pPr>
        <w:jc w:val="center"/>
        <w:rPr>
          <w:rFonts w:ascii="宋体" w:eastAsia="宋体" w:hAnsi="宋体"/>
          <w:b/>
          <w:bCs/>
          <w:sz w:val="44"/>
          <w:szCs w:val="44"/>
        </w:rPr>
      </w:pPr>
      <w:r>
        <w:rPr>
          <w:rFonts w:ascii="宋体" w:eastAsia="宋体" w:hAnsi="宋体"/>
          <w:b/>
          <w:bCs/>
          <w:noProof/>
          <w:sz w:val="44"/>
          <w:szCs w:val="44"/>
        </w:rPr>
        <w:pict>
          <v:rect id="KGD_Gobal1"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text-align:left;margin-left:-10pt;margin-top:10pt;width:5pt;height:5pt;z-index:251658240;visibility:hidden"/>
        </w:pict>
      </w:r>
      <w:r w:rsidR="00AB7510">
        <w:rPr>
          <w:rFonts w:ascii="宋体" w:eastAsia="宋体" w:hAnsi="宋体" w:hint="eastAsia"/>
          <w:b/>
          <w:bCs/>
          <w:sz w:val="44"/>
          <w:szCs w:val="44"/>
        </w:rPr>
        <w:t>寿光市妇幼保健院消防、安全托管明细</w:t>
      </w:r>
    </w:p>
    <w:p w:rsidR="00597CB7" w:rsidRDefault="00597CB7">
      <w:pPr>
        <w:rPr>
          <w:rFonts w:ascii="宋体" w:eastAsia="宋体" w:hAnsi="宋体"/>
          <w:sz w:val="28"/>
          <w:szCs w:val="28"/>
        </w:rPr>
      </w:pPr>
    </w:p>
    <w:p w:rsidR="00597CB7" w:rsidRDefault="00AB7510">
      <w:pP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1）每季度组织一次现场的消防、安全用电、特种设备、危化品管理的安全隐患排查，并出具帮扶检查报告（内容应涵盖隐患问题、整改建议、隐患图片等）。本报告一式二份，甲乙双方各执一份。具体检查事项（见附件</w:t>
      </w:r>
      <w:r w:rsidR="008F66AB">
        <w:rPr>
          <w:rFonts w:ascii="宋体" w:eastAsia="宋体" w:hAnsi="宋体" w:hint="eastAsia"/>
          <w:sz w:val="28"/>
          <w:szCs w:val="28"/>
        </w:rPr>
        <w:t>1</w:t>
      </w:r>
      <w:r>
        <w:rPr>
          <w:rFonts w:ascii="宋体" w:eastAsia="宋体" w:hAnsi="宋体"/>
          <w:sz w:val="28"/>
          <w:szCs w:val="28"/>
        </w:rPr>
        <w:t>）</w:t>
      </w:r>
      <w:r w:rsidR="00ED476F">
        <w:rPr>
          <w:rFonts w:ascii="宋体" w:eastAsia="宋体" w:hAnsi="宋体"/>
          <w:sz w:val="28"/>
          <w:szCs w:val="28"/>
        </w:rPr>
        <w:t>。</w:t>
      </w:r>
    </w:p>
    <w:p w:rsidR="00597CB7" w:rsidRDefault="00AB7510">
      <w:pP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2）每半年组织一次消防、安全用电、特种设备、危化品管理的安全培训，包括消防基本知识、消防器材的使用方法、如何预防火灾、如何处置火灾、火场逃生技巧、安全用电常识、防触电及触电急救、特种设备、危化品管理相关法律知识、使用、维护保养及注意事项等，每次培训不低于2小时。</w:t>
      </w:r>
    </w:p>
    <w:p w:rsidR="00597CB7" w:rsidRDefault="00AB7510">
      <w:pP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3）每半年组织一次应急演练，根据医院实际情况制定适合本医院的消防演练预案、特种设备应急演练、安全用电演练等相关演练，根据演练预案与甲方协调制定演练计划，按照演练计划进行演练，并将纸质资料和影像资料形成档案存档。</w:t>
      </w:r>
    </w:p>
    <w:p w:rsidR="00597CB7" w:rsidRDefault="00AB7510">
      <w:pP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4）乙方根据甲方需要制定风险警示、消防、特种设备安全、危化品管理制度（风险等级管控清单、消防安全教育培训制度、防火检查巡查制度、安全疏散设施管理制度、消防控制室值班制度、火灾隐患整改制度、用火用电安全管理制度、易燃易爆危险品和场所防火防爆制度等）和消防安全操作规程（自动消防系统操作规程、消防设施器材使用操作规程、消防安全岗位操作规程等、特种设备技术档案（一机一档）、特种设备使用登记管理制度、操作人员培训制度、特种设</w:t>
      </w:r>
      <w:r>
        <w:rPr>
          <w:rFonts w:ascii="宋体" w:eastAsia="宋体" w:hAnsi="宋体"/>
          <w:sz w:val="28"/>
          <w:szCs w:val="28"/>
        </w:rPr>
        <w:lastRenderedPageBreak/>
        <w:t>备管理制度、特种设备操作规程、特种设备维护保养制度），并确保符合法律、法规的要求。</w:t>
      </w:r>
    </w:p>
    <w:p w:rsidR="00597CB7" w:rsidRDefault="00AB7510">
      <w:pP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5）甲方接到监管部门的检查通知时需及时通知乙方，乙方根据情况及时安排工程师陪同检查。</w:t>
      </w:r>
    </w:p>
    <w:p w:rsidR="00597CB7" w:rsidRDefault="00AB7510">
      <w:pP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6）对监管部门查出的相关安全隐患，进行现场查看，结合相关法律法规给出整改建议或方案并指导甲方进行消防安全隐患整改。</w:t>
      </w:r>
    </w:p>
    <w:p w:rsidR="00597CB7" w:rsidRDefault="00AB7510">
      <w:pPr>
        <w:rPr>
          <w:rFonts w:ascii="宋体" w:eastAsia="宋体" w:hAnsi="宋体"/>
          <w:sz w:val="28"/>
          <w:szCs w:val="28"/>
        </w:rPr>
      </w:pPr>
      <w:r>
        <w:rPr>
          <w:rFonts w:ascii="宋体" w:eastAsia="宋体" w:hAnsi="宋体" w:hint="eastAsia"/>
          <w:sz w:val="28"/>
          <w:szCs w:val="28"/>
        </w:rPr>
        <w:t xml:space="preserve">（7）风险分级管控与隐患排查治理（双重预防机制）运行。 </w:t>
      </w:r>
    </w:p>
    <w:p w:rsidR="00E167CD" w:rsidRPr="005F0BC2" w:rsidRDefault="00E167CD" w:rsidP="00E167CD">
      <w:pPr>
        <w:rPr>
          <w:rFonts w:ascii="宋体" w:eastAsia="宋体" w:hAnsi="宋体"/>
          <w:color w:val="FF0000"/>
          <w:sz w:val="28"/>
          <w:szCs w:val="28"/>
        </w:rPr>
      </w:pPr>
      <w:r w:rsidRPr="005F0BC2">
        <w:rPr>
          <w:rFonts w:ascii="宋体" w:eastAsia="宋体" w:hAnsi="宋体" w:hint="eastAsia"/>
          <w:color w:val="FF0000"/>
          <w:sz w:val="28"/>
          <w:szCs w:val="28"/>
          <w:highlight w:val="yellow"/>
        </w:rPr>
        <w:t>附件</w:t>
      </w:r>
      <w:r w:rsidR="008F66AB" w:rsidRPr="005F0BC2">
        <w:rPr>
          <w:rFonts w:ascii="宋体" w:eastAsia="宋体" w:hAnsi="宋体" w:hint="eastAsia"/>
          <w:color w:val="FF0000"/>
          <w:sz w:val="28"/>
          <w:szCs w:val="28"/>
          <w:highlight w:val="yellow"/>
        </w:rPr>
        <w:t>1</w:t>
      </w:r>
      <w:r w:rsidRPr="005F0BC2">
        <w:rPr>
          <w:rFonts w:ascii="宋体" w:eastAsia="宋体" w:hAnsi="宋体" w:hint="eastAsia"/>
          <w:color w:val="FF0000"/>
          <w:sz w:val="28"/>
          <w:szCs w:val="28"/>
          <w:highlight w:val="yellow"/>
        </w:rPr>
        <w:t>：</w:t>
      </w:r>
    </w:p>
    <w:p w:rsidR="00E167CD" w:rsidRPr="00E167CD" w:rsidRDefault="00E167CD" w:rsidP="00E167CD">
      <w:pPr>
        <w:ind w:firstLineChars="200" w:firstLine="560"/>
        <w:rPr>
          <w:rFonts w:ascii="宋体" w:eastAsia="宋体" w:hAnsi="宋体"/>
          <w:sz w:val="28"/>
          <w:szCs w:val="28"/>
        </w:rPr>
      </w:pPr>
      <w:r w:rsidRPr="00E167CD">
        <w:rPr>
          <w:rFonts w:ascii="宋体" w:eastAsia="宋体" w:hAnsi="宋体" w:hint="eastAsia"/>
          <w:sz w:val="28"/>
          <w:szCs w:val="28"/>
        </w:rPr>
        <w:t>1、消防设施设备及器材的设置、标识；楼层疏散指示图，逃生线路示意图；消防警示、提示标识；主要消防设施设备维护保养、检测情况。</w:t>
      </w:r>
    </w:p>
    <w:p w:rsidR="00E167CD" w:rsidRPr="00E167CD" w:rsidRDefault="00E167CD" w:rsidP="00E167CD">
      <w:pPr>
        <w:ind w:firstLineChars="200" w:firstLine="560"/>
        <w:rPr>
          <w:rFonts w:ascii="宋体" w:eastAsia="宋体" w:hAnsi="宋体"/>
          <w:sz w:val="28"/>
          <w:szCs w:val="28"/>
        </w:rPr>
      </w:pPr>
      <w:r w:rsidRPr="00E167CD">
        <w:rPr>
          <w:rFonts w:ascii="宋体" w:eastAsia="宋体" w:hAnsi="宋体" w:hint="eastAsia"/>
          <w:sz w:val="28"/>
          <w:szCs w:val="28"/>
        </w:rPr>
        <w:t>2、安全出口、疏散通道是否畅通，应急照明是否完好；消防车通道和消防扑救场地的情况；用火用电用油用气有无违章情况；</w:t>
      </w:r>
    </w:p>
    <w:p w:rsidR="00E167CD" w:rsidRPr="00E167CD" w:rsidRDefault="00E167CD" w:rsidP="00E167CD">
      <w:pPr>
        <w:ind w:firstLineChars="200" w:firstLine="560"/>
        <w:rPr>
          <w:rFonts w:ascii="宋体" w:eastAsia="宋体" w:hAnsi="宋体"/>
          <w:sz w:val="28"/>
          <w:szCs w:val="28"/>
        </w:rPr>
      </w:pPr>
      <w:r w:rsidRPr="00E167CD">
        <w:rPr>
          <w:rFonts w:ascii="宋体" w:eastAsia="宋体" w:hAnsi="宋体" w:hint="eastAsia"/>
          <w:sz w:val="28"/>
          <w:szCs w:val="28"/>
        </w:rPr>
        <w:t xml:space="preserve">3、消防控制室和住院楼（部）、门诊部、药品库房、实验室、供氧站、高压氧舱、胶片室和锅炉房、发电机房、配电房、消防水泵房等消防安全重点部位人员是否在岗在位； </w:t>
      </w:r>
    </w:p>
    <w:p w:rsidR="00E167CD" w:rsidRPr="00E167CD" w:rsidRDefault="00E167CD" w:rsidP="00E167CD">
      <w:pPr>
        <w:ind w:firstLineChars="200" w:firstLine="560"/>
        <w:rPr>
          <w:rFonts w:ascii="宋体" w:eastAsia="宋体" w:hAnsi="宋体"/>
          <w:sz w:val="28"/>
          <w:szCs w:val="28"/>
        </w:rPr>
      </w:pPr>
      <w:r w:rsidRPr="00E167CD">
        <w:rPr>
          <w:rFonts w:ascii="宋体" w:eastAsia="宋体" w:hAnsi="宋体" w:hint="eastAsia"/>
          <w:sz w:val="28"/>
          <w:szCs w:val="28"/>
        </w:rPr>
        <w:t>4、消防控制室值班人员应持证上岗，熟悉应急处置程序，能熟练操作消防设施。消防控制室内应保存竣工后的总平面布局图、建筑消防设施平面布置图、系统图及安全出口布置图等纸质或电子档案资料。</w:t>
      </w:r>
    </w:p>
    <w:p w:rsidR="00E167CD" w:rsidRPr="00E167CD" w:rsidRDefault="00E167CD" w:rsidP="00E167CD">
      <w:pPr>
        <w:ind w:firstLineChars="200" w:firstLine="560"/>
        <w:rPr>
          <w:rFonts w:ascii="宋体" w:eastAsia="宋体" w:hAnsi="宋体"/>
          <w:sz w:val="28"/>
          <w:szCs w:val="28"/>
        </w:rPr>
      </w:pPr>
      <w:r w:rsidRPr="00E167CD">
        <w:rPr>
          <w:rFonts w:ascii="宋体" w:eastAsia="宋体" w:hAnsi="宋体" w:hint="eastAsia"/>
          <w:sz w:val="28"/>
          <w:szCs w:val="28"/>
        </w:rPr>
        <w:t>5、严禁违规储存、使用易燃易爆危险品，病房楼内使用液化石油气；禁止私拉乱接电气线路，使用非医疗大功率用电设备；禁止室</w:t>
      </w:r>
      <w:r w:rsidRPr="00E167CD">
        <w:rPr>
          <w:rFonts w:ascii="宋体" w:eastAsia="宋体" w:hAnsi="宋体" w:hint="eastAsia"/>
          <w:sz w:val="28"/>
          <w:szCs w:val="28"/>
        </w:rPr>
        <w:lastRenderedPageBreak/>
        <w:t>内吸烟和违章使用明火。</w:t>
      </w:r>
    </w:p>
    <w:p w:rsidR="00E167CD" w:rsidRPr="00E167CD" w:rsidRDefault="00E167CD" w:rsidP="00E167CD">
      <w:pPr>
        <w:ind w:firstLineChars="200" w:firstLine="560"/>
        <w:rPr>
          <w:rFonts w:ascii="宋体" w:eastAsia="宋体" w:hAnsi="宋体"/>
          <w:sz w:val="28"/>
          <w:szCs w:val="28"/>
        </w:rPr>
      </w:pPr>
      <w:r w:rsidRPr="00E167CD">
        <w:rPr>
          <w:rFonts w:ascii="宋体" w:eastAsia="宋体" w:hAnsi="宋体" w:hint="eastAsia"/>
          <w:sz w:val="28"/>
          <w:szCs w:val="28"/>
        </w:rPr>
        <w:t>6、餐厅厨房拉接临时用电是否有无违章情况，配备灭火设施、器材是否合理。</w:t>
      </w:r>
    </w:p>
    <w:p w:rsidR="00E167CD" w:rsidRDefault="00E167CD">
      <w:pPr>
        <w:rPr>
          <w:rFonts w:ascii="宋体" w:eastAsia="宋体" w:hAnsi="宋体"/>
          <w:sz w:val="28"/>
          <w:szCs w:val="28"/>
        </w:rPr>
      </w:pPr>
    </w:p>
    <w:p w:rsidR="00597CB7" w:rsidRDefault="00597CB7">
      <w:pPr>
        <w:rPr>
          <w:rFonts w:ascii="宋体" w:eastAsia="宋体" w:hAnsi="宋体"/>
          <w:sz w:val="28"/>
          <w:szCs w:val="28"/>
        </w:rPr>
      </w:pPr>
    </w:p>
    <w:p w:rsidR="00597CB7" w:rsidRDefault="00597CB7">
      <w:pPr>
        <w:rPr>
          <w:rFonts w:ascii="宋体" w:eastAsia="宋体" w:hAnsi="宋体"/>
          <w:sz w:val="28"/>
          <w:szCs w:val="28"/>
        </w:rPr>
      </w:pPr>
    </w:p>
    <w:p w:rsidR="00597CB7" w:rsidRDefault="00597CB7">
      <w:pPr>
        <w:rPr>
          <w:rFonts w:ascii="宋体" w:eastAsia="宋体" w:hAnsi="宋体"/>
          <w:sz w:val="28"/>
          <w:szCs w:val="28"/>
        </w:rPr>
      </w:pPr>
    </w:p>
    <w:p w:rsidR="00597CB7" w:rsidRDefault="00597CB7">
      <w:pPr>
        <w:rPr>
          <w:rFonts w:ascii="宋体" w:eastAsia="宋体" w:hAnsi="宋体"/>
          <w:sz w:val="28"/>
          <w:szCs w:val="28"/>
        </w:rPr>
      </w:pPr>
    </w:p>
    <w:p w:rsidR="00597CB7" w:rsidRDefault="00597CB7">
      <w:pPr>
        <w:rPr>
          <w:rFonts w:ascii="宋体" w:eastAsia="宋体" w:hAnsi="宋体"/>
          <w:sz w:val="28"/>
          <w:szCs w:val="28"/>
        </w:rPr>
      </w:pPr>
    </w:p>
    <w:p w:rsidR="00597CB7" w:rsidRDefault="00597CB7">
      <w:pPr>
        <w:rPr>
          <w:rFonts w:ascii="宋体" w:eastAsia="宋体" w:hAnsi="宋体"/>
          <w:sz w:val="28"/>
          <w:szCs w:val="28"/>
        </w:rPr>
      </w:pPr>
    </w:p>
    <w:p w:rsidR="00597CB7" w:rsidRDefault="00597CB7">
      <w:pPr>
        <w:rPr>
          <w:rFonts w:ascii="宋体" w:eastAsia="宋体" w:hAnsi="宋体"/>
          <w:sz w:val="28"/>
          <w:szCs w:val="28"/>
        </w:rPr>
      </w:pPr>
    </w:p>
    <w:p w:rsidR="00597CB7" w:rsidRDefault="00597CB7">
      <w:pPr>
        <w:rPr>
          <w:rFonts w:ascii="宋体" w:eastAsia="宋体" w:hAnsi="宋体"/>
          <w:sz w:val="28"/>
          <w:szCs w:val="28"/>
        </w:rPr>
      </w:pPr>
    </w:p>
    <w:p w:rsidR="00597CB7" w:rsidRDefault="00AB7510">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bookmarkStart w:id="0" w:name="_GoBack"/>
      <w:bookmarkEnd w:id="0"/>
    </w:p>
    <w:sectPr w:rsidR="00597CB7" w:rsidSect="00597C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2C7" w:rsidRDefault="00B642C7" w:rsidP="00935E7A">
      <w:r>
        <w:separator/>
      </w:r>
    </w:p>
  </w:endnote>
  <w:endnote w:type="continuationSeparator" w:id="0">
    <w:p w:rsidR="00B642C7" w:rsidRDefault="00B642C7" w:rsidP="00935E7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2C7" w:rsidRDefault="00B642C7" w:rsidP="00935E7A">
      <w:r>
        <w:separator/>
      </w:r>
    </w:p>
  </w:footnote>
  <w:footnote w:type="continuationSeparator" w:id="0">
    <w:p w:rsidR="00B642C7" w:rsidRDefault="00B642C7" w:rsidP="00935E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3FBA"/>
    <w:rsid w:val="000F4380"/>
    <w:rsid w:val="004014BB"/>
    <w:rsid w:val="004A377C"/>
    <w:rsid w:val="004C0726"/>
    <w:rsid w:val="0052133A"/>
    <w:rsid w:val="00597CB7"/>
    <w:rsid w:val="005F0BC2"/>
    <w:rsid w:val="007E0620"/>
    <w:rsid w:val="008F66AB"/>
    <w:rsid w:val="00913FBA"/>
    <w:rsid w:val="00935E7A"/>
    <w:rsid w:val="00AB7510"/>
    <w:rsid w:val="00B642C7"/>
    <w:rsid w:val="00D03E56"/>
    <w:rsid w:val="00D16C90"/>
    <w:rsid w:val="00D2525B"/>
    <w:rsid w:val="00D50D9A"/>
    <w:rsid w:val="00DA2ADC"/>
    <w:rsid w:val="00E167CD"/>
    <w:rsid w:val="00ED476F"/>
    <w:rsid w:val="00F148B8"/>
    <w:rsid w:val="2466176D"/>
    <w:rsid w:val="743812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5E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5E7A"/>
    <w:rPr>
      <w:kern w:val="2"/>
      <w:sz w:val="18"/>
      <w:szCs w:val="18"/>
    </w:rPr>
  </w:style>
  <w:style w:type="paragraph" w:styleId="a4">
    <w:name w:val="footer"/>
    <w:basedOn w:val="a"/>
    <w:link w:val="Char0"/>
    <w:uiPriority w:val="99"/>
    <w:semiHidden/>
    <w:unhideWhenUsed/>
    <w:rsid w:val="00935E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5E7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benchixixi@163.com</dc:creator>
  <cp:lastModifiedBy>Administrator</cp:lastModifiedBy>
  <cp:revision>26</cp:revision>
  <cp:lastPrinted>2022-02-28T02:43:00Z</cp:lastPrinted>
  <dcterms:created xsi:type="dcterms:W3CDTF">2022-01-06T03:06:00Z</dcterms:created>
  <dcterms:modified xsi:type="dcterms:W3CDTF">2022-03-07T03:26:00Z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B4D700F6F8264358884230E33C1170B5</vt:lpwstr>
  </property>
</Properties>
</file>