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3+1两煎煎药包装一体机</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一类医疗器械的投标人须具有《第一类医疗器械备案凭证》；所投产品属于二类医疗器械的投标人须具有《第二类医疗器械经营备案凭证》；所投产品属于三类医疗器械的投标人须具有《医疗器械经营许可证》；投标人为生产企业的须具有《医疗器械生产许可证》。3、所投医疗产品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val="en-US" w:eastAsia="zh-CN"/>
        </w:rPr>
        <w:t>、</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bookmarkStart w:id="1" w:name="_GoBack"/>
      <w:bookmarkEnd w:id="1"/>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eastAsia="zh-CN"/>
        </w:rPr>
        <w:t>，</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660010DF">
      <w:pPr>
        <w:tabs>
          <w:tab w:val="left" w:pos="1283"/>
        </w:tabs>
        <w:spacing w:before="131"/>
        <w:ind w:right="57"/>
        <w:jc w:val="center"/>
        <w:rPr>
          <w:b/>
          <w:sz w:val="32"/>
        </w:rPr>
      </w:pPr>
      <w:r>
        <w:rPr>
          <w:rFonts w:hint="eastAsia"/>
          <w:b/>
          <w:sz w:val="32"/>
        </w:rPr>
        <w:t>法定代表人授权委托书</w:t>
      </w:r>
    </w:p>
    <w:p w14:paraId="11F3D73F">
      <w:pPr>
        <w:pStyle w:val="5"/>
        <w:rPr>
          <w:rFonts w:hint="eastAsia"/>
          <w:b/>
          <w:sz w:val="32"/>
        </w:rPr>
      </w:pPr>
    </w:p>
    <w:p w14:paraId="00CE3C50">
      <w:pPr>
        <w:pStyle w:val="5"/>
        <w:spacing w:before="8"/>
        <w:rPr>
          <w:rFonts w:hint="eastAsia"/>
          <w:b/>
          <w:sz w:val="28"/>
        </w:rPr>
      </w:pPr>
    </w:p>
    <w:p w14:paraId="01DD4DC7">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3B287239">
      <w:pPr>
        <w:pStyle w:val="5"/>
        <w:rPr>
          <w:rFonts w:hint="eastAsia"/>
        </w:rPr>
      </w:pPr>
    </w:p>
    <w:p w14:paraId="6D14EDE5">
      <w:pPr>
        <w:pStyle w:val="5"/>
        <w:rPr>
          <w:rFonts w:hint="eastAsia"/>
          <w:sz w:val="20"/>
        </w:rPr>
      </w:pPr>
    </w:p>
    <w:p w14:paraId="7BBFEF5C">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1B84600F">
      <w:pPr>
        <w:pStyle w:val="5"/>
        <w:rPr>
          <w:rFonts w:hint="eastAsia"/>
          <w:sz w:val="26"/>
        </w:rPr>
      </w:pPr>
    </w:p>
    <w:p w14:paraId="68502D00">
      <w:pPr>
        <w:pStyle w:val="5"/>
        <w:spacing w:before="3"/>
        <w:rPr>
          <w:rFonts w:hint="eastAsia"/>
          <w:sz w:val="37"/>
        </w:rPr>
      </w:pPr>
    </w:p>
    <w:p w14:paraId="521EFA25">
      <w:pPr>
        <w:pStyle w:val="3"/>
        <w:ind w:left="540"/>
        <w:rPr>
          <w:rFonts w:hint="eastAsia"/>
        </w:rPr>
      </w:pPr>
      <w:r>
        <w:rPr>
          <w:rFonts w:hint="eastAsia"/>
        </w:rPr>
        <w:t>（后附授权代理人身份证扫描件）</w:t>
      </w:r>
    </w:p>
    <w:p w14:paraId="583D4E5A">
      <w:pPr>
        <w:pStyle w:val="5"/>
        <w:rPr>
          <w:rFonts w:hint="eastAsia"/>
          <w:b/>
        </w:rPr>
      </w:pPr>
    </w:p>
    <w:p w14:paraId="65B06FE5">
      <w:pPr>
        <w:pStyle w:val="5"/>
        <w:rPr>
          <w:rFonts w:hint="eastAsia"/>
          <w:b/>
        </w:rPr>
      </w:pPr>
    </w:p>
    <w:p w14:paraId="73242707">
      <w:pPr>
        <w:pStyle w:val="5"/>
        <w:tabs>
          <w:tab w:val="left" w:pos="5159"/>
        </w:tabs>
        <w:ind w:left="300"/>
        <w:rPr>
          <w:rFonts w:hint="eastAsia"/>
        </w:rPr>
      </w:pPr>
    </w:p>
    <w:p w14:paraId="63591048">
      <w:pPr>
        <w:pStyle w:val="5"/>
        <w:tabs>
          <w:tab w:val="left" w:pos="5159"/>
        </w:tabs>
        <w:ind w:left="300"/>
        <w:rPr>
          <w:rFonts w:hint="eastAsia"/>
        </w:rPr>
      </w:pPr>
    </w:p>
    <w:p w14:paraId="2927FA6E">
      <w:pPr>
        <w:pStyle w:val="5"/>
        <w:tabs>
          <w:tab w:val="left" w:pos="5159"/>
        </w:tabs>
        <w:ind w:left="300"/>
        <w:rPr>
          <w:rFonts w:hint="eastAsia"/>
        </w:rPr>
      </w:pPr>
    </w:p>
    <w:p w14:paraId="3B6D34A7">
      <w:pPr>
        <w:pStyle w:val="5"/>
        <w:tabs>
          <w:tab w:val="left" w:pos="5159"/>
        </w:tabs>
        <w:ind w:left="300"/>
        <w:rPr>
          <w:rFonts w:hint="eastAsia"/>
        </w:rPr>
      </w:pPr>
    </w:p>
    <w:p w14:paraId="0A24B368">
      <w:pPr>
        <w:pStyle w:val="4"/>
        <w:ind w:firstLine="440"/>
        <w:rPr>
          <w:rFonts w:hint="eastAsia"/>
        </w:rPr>
      </w:pPr>
    </w:p>
    <w:p w14:paraId="1AFEAFC0">
      <w:pPr>
        <w:pStyle w:val="4"/>
        <w:ind w:firstLine="440"/>
        <w:rPr>
          <w:rFonts w:hint="eastAsia"/>
        </w:rPr>
      </w:pPr>
    </w:p>
    <w:p w14:paraId="74E6B0CA">
      <w:pPr>
        <w:pStyle w:val="4"/>
        <w:ind w:firstLine="440"/>
        <w:rPr>
          <w:rFonts w:hint="eastAsia"/>
        </w:rPr>
      </w:pPr>
    </w:p>
    <w:p w14:paraId="7270DEB5">
      <w:pPr>
        <w:pStyle w:val="4"/>
        <w:ind w:firstLine="440"/>
        <w:rPr>
          <w:rFonts w:hint="eastAsia"/>
        </w:rPr>
      </w:pPr>
    </w:p>
    <w:p w14:paraId="17F1CA21">
      <w:pPr>
        <w:pStyle w:val="5"/>
        <w:tabs>
          <w:tab w:val="left" w:pos="5159"/>
        </w:tabs>
        <w:ind w:left="300"/>
        <w:rPr>
          <w:rFonts w:hint="eastAsia"/>
          <w:u w:val="single"/>
          <w:lang w:val="en-US"/>
        </w:rPr>
      </w:pPr>
      <w:r>
        <w:rPr>
          <w:rFonts w:hint="eastAsia"/>
        </w:rPr>
        <w:t>投标单位盖章或签章</w:t>
      </w:r>
    </w:p>
    <w:p w14:paraId="2DF0E5A4">
      <w:pPr>
        <w:pStyle w:val="5"/>
        <w:spacing w:before="2"/>
        <w:rPr>
          <w:rFonts w:hint="eastAsia"/>
          <w:b/>
          <w:sz w:val="35"/>
        </w:rPr>
      </w:pPr>
    </w:p>
    <w:p w14:paraId="026B1665">
      <w:pPr>
        <w:pStyle w:val="6"/>
        <w:ind w:left="440" w:leftChars="0"/>
        <w:rPr>
          <w:rFonts w:hint="eastAsia"/>
        </w:rPr>
      </w:pPr>
    </w:p>
    <w:p w14:paraId="66B6E2EB">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420B348F">
      <w:pPr>
        <w:pStyle w:val="5"/>
        <w:rPr>
          <w:rFonts w:ascii="Times New Roman"/>
          <w:sz w:val="20"/>
        </w:rPr>
      </w:pPr>
    </w:p>
    <w:p w14:paraId="647EF766">
      <w:pPr>
        <w:pStyle w:val="5"/>
        <w:rPr>
          <w:rFonts w:ascii="Times New Roman"/>
          <w:sz w:val="20"/>
        </w:rPr>
      </w:pPr>
    </w:p>
    <w:p w14:paraId="45700CA1">
      <w:pPr>
        <w:pStyle w:val="5"/>
        <w:spacing w:before="11"/>
        <w:rPr>
          <w:rFonts w:ascii="Times New Roman"/>
        </w:rPr>
      </w:pPr>
    </w:p>
    <w:p w14:paraId="6FD0CEAC">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5097D81C">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60AB4F6A">
      <w:pPr>
        <w:pStyle w:val="5"/>
        <w:spacing w:line="360" w:lineRule="auto"/>
        <w:rPr>
          <w:rFonts w:hint="eastAsia"/>
        </w:rPr>
      </w:pPr>
      <w:r>
        <w:rPr>
          <w:rFonts w:hint="eastAsia"/>
        </w:rPr>
        <w:t>6、我单位完全响应招标文件中的所有条款。我公司如若违反以上承诺：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301C9F70">
      <w:pPr>
        <w:spacing w:line="400" w:lineRule="exact"/>
        <w:jc w:val="center"/>
        <w:rPr>
          <w:rFonts w:hint="eastAsia" w:ascii="宋体" w:hAnsi="宋体"/>
          <w:b/>
          <w:sz w:val="36"/>
          <w:szCs w:val="36"/>
        </w:rPr>
      </w:pPr>
      <w:r>
        <w:rPr>
          <w:rFonts w:hint="eastAsia" w:ascii="宋体" w:hAnsi="宋体"/>
          <w:b/>
          <w:sz w:val="36"/>
          <w:szCs w:val="36"/>
        </w:rPr>
        <w:t>3+1两煎煎药包装一体机</w:t>
      </w:r>
    </w:p>
    <w:p w14:paraId="38AC2885">
      <w:pPr>
        <w:spacing w:line="400" w:lineRule="exact"/>
        <w:jc w:val="both"/>
        <w:rPr>
          <w:rFonts w:hint="eastAsia" w:ascii="宋体" w:hAnsi="宋体"/>
          <w:b/>
          <w:sz w:val="30"/>
          <w:szCs w:val="30"/>
          <w:lang w:eastAsia="zh-CN"/>
        </w:rPr>
      </w:pPr>
    </w:p>
    <w:p w14:paraId="0091B05D">
      <w:pPr>
        <w:spacing w:line="400" w:lineRule="exact"/>
        <w:jc w:val="both"/>
        <w:rPr>
          <w:rFonts w:hint="eastAsia" w:ascii="宋体" w:hAnsi="宋体"/>
          <w:b/>
          <w:sz w:val="36"/>
          <w:szCs w:val="36"/>
        </w:rPr>
      </w:pPr>
      <w:r>
        <w:rPr>
          <w:rFonts w:hint="eastAsia" w:ascii="宋体" w:hAnsi="宋体"/>
          <w:b/>
          <w:sz w:val="30"/>
          <w:szCs w:val="30"/>
          <w:lang w:eastAsia="zh-CN"/>
        </w:rPr>
        <w:t>数量：</w:t>
      </w:r>
      <w:r>
        <w:rPr>
          <w:rFonts w:hint="eastAsia" w:ascii="宋体" w:hAnsi="宋体"/>
          <w:b/>
          <w:sz w:val="30"/>
          <w:szCs w:val="30"/>
          <w:lang w:val="en-US" w:eastAsia="zh-CN"/>
        </w:rPr>
        <w:t xml:space="preserve">1台 </w:t>
      </w:r>
      <w:r>
        <w:rPr>
          <w:rFonts w:hint="eastAsia" w:ascii="宋体" w:hAnsi="宋体"/>
          <w:b/>
          <w:sz w:val="30"/>
          <w:szCs w:val="30"/>
          <w:lang w:eastAsia="zh-CN"/>
        </w:rPr>
        <w:t>预算：</w:t>
      </w:r>
      <w:r>
        <w:rPr>
          <w:rFonts w:hint="eastAsia" w:ascii="宋体" w:hAnsi="宋体"/>
          <w:b/>
          <w:sz w:val="30"/>
          <w:szCs w:val="30"/>
          <w:lang w:val="en-US" w:eastAsia="zh-CN"/>
        </w:rPr>
        <w:t>3万</w:t>
      </w:r>
    </w:p>
    <w:p w14:paraId="2E9B0385">
      <w:pPr>
        <w:ind w:firstLine="600" w:firstLineChars="200"/>
        <w:jc w:val="both"/>
        <w:rPr>
          <w:rFonts w:hint="eastAsia"/>
          <w:sz w:val="30"/>
          <w:szCs w:val="30"/>
        </w:rPr>
      </w:pPr>
      <w:r>
        <w:rPr>
          <w:rFonts w:hint="eastAsia"/>
          <w:sz w:val="30"/>
          <w:szCs w:val="30"/>
        </w:rPr>
        <w:t>功能要求：</w:t>
      </w:r>
    </w:p>
    <w:p w14:paraId="7792F127">
      <w:pPr>
        <w:ind w:firstLine="600" w:firstLineChars="200"/>
        <w:jc w:val="both"/>
        <w:rPr>
          <w:rFonts w:hint="eastAsia"/>
          <w:sz w:val="30"/>
          <w:szCs w:val="30"/>
        </w:rPr>
      </w:pPr>
      <w:r>
        <w:rPr>
          <w:rFonts w:hint="eastAsia"/>
          <w:sz w:val="30"/>
          <w:szCs w:val="30"/>
          <w:lang w:val="en-US" w:eastAsia="zh-CN"/>
        </w:rPr>
        <w:t>#1、</w:t>
      </w:r>
      <w:r>
        <w:rPr>
          <w:rFonts w:hint="eastAsia"/>
          <w:sz w:val="30"/>
          <w:szCs w:val="30"/>
          <w:highlight w:val="none"/>
          <w:lang w:val="en-US" w:eastAsia="zh-CN"/>
        </w:rPr>
        <w:t>煎药、包装一体组合，</w:t>
      </w:r>
      <w:r>
        <w:rPr>
          <w:rFonts w:hint="eastAsia"/>
          <w:sz w:val="30"/>
          <w:szCs w:val="30"/>
        </w:rPr>
        <w:t>需具备常压</w:t>
      </w:r>
      <w:r>
        <w:rPr>
          <w:rFonts w:hint="eastAsia"/>
          <w:sz w:val="30"/>
          <w:szCs w:val="30"/>
          <w:lang w:eastAsia="zh-CN"/>
        </w:rPr>
        <w:t>或高压</w:t>
      </w:r>
      <w:r>
        <w:rPr>
          <w:rFonts w:hint="eastAsia"/>
          <w:sz w:val="30"/>
          <w:szCs w:val="30"/>
        </w:rPr>
        <w:t>煎药、密闭煎药、循环煎药、自动二煎、自动挤压（药渣分离）等功能；</w:t>
      </w:r>
    </w:p>
    <w:p w14:paraId="5A1D63DF">
      <w:pPr>
        <w:ind w:firstLine="600" w:firstLineChars="200"/>
        <w:jc w:val="both"/>
        <w:rPr>
          <w:rFonts w:hint="eastAsia"/>
          <w:sz w:val="30"/>
          <w:szCs w:val="30"/>
        </w:rPr>
      </w:pPr>
      <w:r>
        <w:rPr>
          <w:rFonts w:hint="eastAsia"/>
          <w:sz w:val="30"/>
          <w:szCs w:val="30"/>
          <w:lang w:val="en-US" w:eastAsia="zh-CN"/>
        </w:rPr>
        <w:t>2、</w:t>
      </w:r>
      <w:r>
        <w:rPr>
          <w:rFonts w:hint="eastAsia"/>
          <w:sz w:val="30"/>
          <w:szCs w:val="30"/>
        </w:rPr>
        <w:t>具备自动加水、文火/武火自动转换、自动清洗、自动升温灭菌等功能。</w:t>
      </w:r>
    </w:p>
    <w:p w14:paraId="54257004">
      <w:pPr>
        <w:ind w:firstLine="600" w:firstLineChars="200"/>
        <w:jc w:val="both"/>
        <w:rPr>
          <w:rFonts w:hint="eastAsia"/>
          <w:sz w:val="30"/>
          <w:szCs w:val="30"/>
        </w:rPr>
      </w:pPr>
      <w:r>
        <w:rPr>
          <w:rFonts w:hint="eastAsia"/>
          <w:sz w:val="30"/>
          <w:szCs w:val="30"/>
        </w:rPr>
        <w:t>性能参数：</w:t>
      </w:r>
    </w:p>
    <w:p w14:paraId="492F63E7">
      <w:pPr>
        <w:ind w:firstLine="600" w:firstLineChars="200"/>
        <w:jc w:val="both"/>
        <w:rPr>
          <w:rFonts w:hint="eastAsia"/>
          <w:sz w:val="30"/>
          <w:szCs w:val="30"/>
          <w:lang w:eastAsia="zh-CN"/>
        </w:rPr>
      </w:pPr>
      <w:r>
        <w:rPr>
          <w:rFonts w:hint="eastAsia"/>
          <w:sz w:val="30"/>
          <w:szCs w:val="30"/>
          <w:lang w:val="en-US" w:eastAsia="zh-CN"/>
        </w:rPr>
        <w:t>1、</w:t>
      </w:r>
      <w:r>
        <w:rPr>
          <w:rFonts w:hint="eastAsia"/>
          <w:sz w:val="30"/>
          <w:szCs w:val="30"/>
        </w:rPr>
        <w:t>容量≥20L</w:t>
      </w:r>
      <w:r>
        <w:rPr>
          <w:rFonts w:hint="eastAsia"/>
          <w:sz w:val="30"/>
          <w:szCs w:val="30"/>
          <w:lang w:eastAsia="zh-CN"/>
        </w:rPr>
        <w:t>；</w:t>
      </w:r>
    </w:p>
    <w:p w14:paraId="71FEA02F">
      <w:pPr>
        <w:numPr>
          <w:ilvl w:val="0"/>
          <w:numId w:val="0"/>
        </w:numPr>
        <w:ind w:firstLine="600" w:firstLineChars="200"/>
        <w:jc w:val="both"/>
        <w:rPr>
          <w:rFonts w:hint="eastAsia"/>
          <w:sz w:val="30"/>
          <w:szCs w:val="30"/>
        </w:rPr>
      </w:pPr>
      <w:r>
        <w:rPr>
          <w:rFonts w:hint="eastAsia" w:ascii="Calibri" w:hAnsi="Calibri" w:eastAsia="宋体" w:cs="Times New Roman"/>
          <w:kern w:val="2"/>
          <w:sz w:val="30"/>
          <w:szCs w:val="30"/>
          <w:lang w:val="en-US" w:eastAsia="zh-CN" w:bidi="ar-SA"/>
        </w:rPr>
        <w:t>2、</w:t>
      </w:r>
      <w:r>
        <w:rPr>
          <w:rFonts w:hint="eastAsia"/>
          <w:sz w:val="30"/>
          <w:szCs w:val="30"/>
          <w:lang w:val="en-US" w:eastAsia="zh-CN"/>
        </w:rPr>
        <w:t>包装自50ml-250ml可任意设置，</w:t>
      </w:r>
      <w:r>
        <w:rPr>
          <w:rFonts w:hint="eastAsia"/>
          <w:sz w:val="30"/>
          <w:szCs w:val="30"/>
        </w:rPr>
        <w:t>且需符合《中药煎药机行业标准》及《中药煎药室管理规范》的相关要求。</w:t>
      </w:r>
    </w:p>
    <w:p w14:paraId="39B5DD57">
      <w:pPr>
        <w:numPr>
          <w:ilvl w:val="0"/>
          <w:numId w:val="0"/>
        </w:numPr>
        <w:ind w:firstLine="600" w:firstLineChars="200"/>
        <w:jc w:val="both"/>
        <w:rPr>
          <w:sz w:val="30"/>
          <w:szCs w:val="30"/>
        </w:rPr>
      </w:pPr>
      <w:r>
        <w:rPr>
          <w:rFonts w:hint="eastAsia" w:cs="Times New Roman"/>
          <w:kern w:val="2"/>
          <w:sz w:val="30"/>
          <w:szCs w:val="30"/>
          <w:lang w:val="en-US" w:eastAsia="zh-CN" w:bidi="ar-SA"/>
        </w:rPr>
        <w:t>#</w:t>
      </w:r>
      <w:r>
        <w:rPr>
          <w:rFonts w:ascii="Calibri" w:hAnsi="Calibri" w:eastAsia="宋体" w:cs="Times New Roman"/>
          <w:kern w:val="2"/>
          <w:sz w:val="30"/>
          <w:szCs w:val="30"/>
          <w:lang w:val="en-US" w:eastAsia="zh-CN" w:bidi="ar-SA"/>
        </w:rPr>
        <w:t>3、</w:t>
      </w:r>
      <w:r>
        <w:rPr>
          <w:rFonts w:hint="eastAsia"/>
          <w:sz w:val="30"/>
          <w:szCs w:val="30"/>
        </w:rPr>
        <w:t>材质要求：接触药液腔体须为食品级不锈钢，外壳需为耐腐蚀、抗冲击材质。</w:t>
      </w:r>
    </w:p>
    <w:p w14:paraId="3138F70C">
      <w:pPr>
        <w:numPr>
          <w:ilvl w:val="0"/>
          <w:numId w:val="0"/>
        </w:numPr>
        <w:ind w:firstLine="600" w:firstLineChars="200"/>
        <w:jc w:val="both"/>
        <w:rPr>
          <w:rFonts w:hint="eastAsia" w:ascii="宋体" w:cs="宋体"/>
          <w:kern w:val="0"/>
          <w:szCs w:val="21"/>
          <w:lang w:val="zh-CN"/>
        </w:rPr>
      </w:pPr>
      <w:r>
        <w:rPr>
          <w:rFonts w:hint="eastAsia" w:ascii="宋体" w:hAnsi="Calibri" w:eastAsia="宋体" w:cs="宋体"/>
          <w:kern w:val="0"/>
          <w:sz w:val="30"/>
          <w:szCs w:val="30"/>
          <w:lang w:val="zh-CN" w:eastAsia="zh-CN" w:bidi="ar-SA"/>
        </w:rPr>
        <w:t>4</w:t>
      </w:r>
      <w:r>
        <w:rPr>
          <w:rFonts w:hint="eastAsia" w:ascii="宋体" w:hAnsi="Calibri" w:eastAsia="宋体" w:cs="宋体"/>
          <w:kern w:val="0"/>
          <w:sz w:val="21"/>
          <w:szCs w:val="21"/>
          <w:lang w:val="zh-CN" w:eastAsia="zh-CN" w:bidi="ar-SA"/>
        </w:rPr>
        <w:t>、</w:t>
      </w:r>
      <w:r>
        <w:rPr>
          <w:rFonts w:hint="eastAsia"/>
          <w:sz w:val="30"/>
          <w:szCs w:val="30"/>
        </w:rPr>
        <w:t>安全与环保：需具备防干烧、防高温、漏电保护、安全泄压阀等安全防护功能，且运行噪音需符合相关环保标准。</w:t>
      </w:r>
    </w:p>
    <w:p w14:paraId="6CAC8791"/>
    <w:p w14:paraId="66200DB3">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DB37F58"/>
    <w:rsid w:val="0DEE643E"/>
    <w:rsid w:val="0E5A56B0"/>
    <w:rsid w:val="125A4E46"/>
    <w:rsid w:val="200A16BE"/>
    <w:rsid w:val="229137F0"/>
    <w:rsid w:val="284D6D53"/>
    <w:rsid w:val="28DB56E9"/>
    <w:rsid w:val="308E309D"/>
    <w:rsid w:val="33FF7895"/>
    <w:rsid w:val="37623583"/>
    <w:rsid w:val="37C93D50"/>
    <w:rsid w:val="3BC26D14"/>
    <w:rsid w:val="3CEC4769"/>
    <w:rsid w:val="4B3C4AA1"/>
    <w:rsid w:val="4C3677A5"/>
    <w:rsid w:val="4DA6108C"/>
    <w:rsid w:val="51FE2057"/>
    <w:rsid w:val="540E1011"/>
    <w:rsid w:val="59B567D0"/>
    <w:rsid w:val="5A8A6A1D"/>
    <w:rsid w:val="5E3F0677"/>
    <w:rsid w:val="604D4C6F"/>
    <w:rsid w:val="65E344BF"/>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1323</Words>
  <Characters>1340</Characters>
  <Lines>0</Lines>
  <Paragraphs>0</Paragraphs>
  <TotalTime>0</TotalTime>
  <ScaleCrop>false</ScaleCrop>
  <LinksUpToDate>false</LinksUpToDate>
  <CharactersWithSpaces>1636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2026-08-17T02:07:57Z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87937E466FB048E58E2662A3AA7AE77A_13</vt:lpwstr>
  </property>
  <property fmtid="{D5CDD505-2E9C-101B-9397-08002B2CF9AE}" pid="4" name="KSOTemplateDocerSaveRecord">
    <vt:lpwstr>eyJoZGlkIjoiNWU5Y2NiNWFkYWI0ZTAzNTVjZGJhNDdlMjEzZWJlM2QiLCJ1c2VySWQiOiI5OTU2Nzk0NzkifQ==</vt:lpwstr>
  </property>
</Properties>
</file>